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2A3" w:rsidRPr="006B62A3" w:rsidRDefault="006B62A3" w:rsidP="009F2735">
      <w:pPr>
        <w:spacing w:after="0" w:line="240" w:lineRule="auto"/>
        <w:rPr>
          <w:rFonts w:ascii="Times New Roman" w:hAnsi="Times New Roman" w:cs="Times New Roman"/>
          <w:b/>
          <w:sz w:val="24"/>
          <w:szCs w:val="24"/>
          <w:shd w:val="clear" w:color="auto" w:fill="FFFFFF"/>
        </w:rPr>
      </w:pPr>
    </w:p>
    <w:p w:rsidR="006B62A3" w:rsidRDefault="006B62A3"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Default="009F2735" w:rsidP="009F2735">
      <w:pPr>
        <w:spacing w:after="0" w:line="240" w:lineRule="auto"/>
        <w:rPr>
          <w:rFonts w:ascii="Times New Roman" w:hAnsi="Times New Roman" w:cs="Times New Roman"/>
          <w:b/>
          <w:sz w:val="24"/>
          <w:szCs w:val="24"/>
          <w:shd w:val="clear" w:color="auto" w:fill="FFFFFF"/>
        </w:rPr>
      </w:pPr>
    </w:p>
    <w:p w:rsidR="009F2735" w:rsidRPr="006B62A3" w:rsidRDefault="009F2735" w:rsidP="009F2735">
      <w:pPr>
        <w:spacing w:after="0" w:line="240" w:lineRule="auto"/>
        <w:rPr>
          <w:rFonts w:ascii="Times New Roman" w:hAnsi="Times New Roman" w:cs="Times New Roman"/>
          <w:b/>
          <w:sz w:val="24"/>
          <w:szCs w:val="24"/>
          <w:shd w:val="clear" w:color="auto" w:fill="FFFFFF"/>
        </w:rPr>
      </w:pPr>
    </w:p>
    <w:p w:rsidR="006B62A3" w:rsidRPr="006B62A3" w:rsidRDefault="006B62A3" w:rsidP="009F2735">
      <w:pPr>
        <w:spacing w:after="0" w:line="240" w:lineRule="auto"/>
        <w:rPr>
          <w:rFonts w:ascii="Times New Roman" w:hAnsi="Times New Roman" w:cs="Times New Roman"/>
          <w:b/>
          <w:sz w:val="24"/>
          <w:szCs w:val="24"/>
          <w:shd w:val="clear" w:color="auto" w:fill="FFFFFF"/>
        </w:rPr>
      </w:pPr>
    </w:p>
    <w:p w:rsidR="006B62A3" w:rsidRPr="006B62A3" w:rsidRDefault="006B62A3" w:rsidP="009F2735">
      <w:pPr>
        <w:spacing w:after="0" w:line="240" w:lineRule="auto"/>
        <w:rPr>
          <w:rFonts w:ascii="Times New Roman" w:hAnsi="Times New Roman" w:cs="Times New Roman"/>
          <w:b/>
          <w:sz w:val="24"/>
          <w:szCs w:val="24"/>
          <w:shd w:val="clear" w:color="auto" w:fill="FFFFFF"/>
        </w:rPr>
      </w:pPr>
    </w:p>
    <w:p w:rsidR="006B62A3" w:rsidRPr="006B62A3" w:rsidRDefault="006B62A3" w:rsidP="009F2735">
      <w:pPr>
        <w:spacing w:after="0" w:line="240" w:lineRule="auto"/>
        <w:rPr>
          <w:rFonts w:ascii="Times New Roman" w:hAnsi="Times New Roman" w:cs="Times New Roman"/>
          <w:b/>
          <w:sz w:val="24"/>
          <w:szCs w:val="24"/>
          <w:shd w:val="clear" w:color="auto" w:fill="FFFFFF"/>
        </w:rPr>
      </w:pPr>
    </w:p>
    <w:p w:rsidR="006B62A3" w:rsidRPr="006B62A3" w:rsidRDefault="006B62A3" w:rsidP="009F2735">
      <w:pPr>
        <w:spacing w:after="0" w:line="240" w:lineRule="auto"/>
        <w:rPr>
          <w:rFonts w:ascii="Times New Roman" w:hAnsi="Times New Roman" w:cs="Times New Roman"/>
          <w:b/>
          <w:sz w:val="24"/>
          <w:szCs w:val="24"/>
          <w:shd w:val="clear" w:color="auto" w:fill="FFFFFF"/>
        </w:rPr>
      </w:pPr>
    </w:p>
    <w:p w:rsidR="006B62A3" w:rsidRPr="006B62A3" w:rsidRDefault="006B62A3" w:rsidP="009F2735">
      <w:pPr>
        <w:spacing w:after="0" w:line="240" w:lineRule="auto"/>
        <w:jc w:val="center"/>
        <w:rPr>
          <w:rFonts w:ascii="Times New Roman" w:hAnsi="Times New Roman" w:cs="Times New Roman"/>
          <w:sz w:val="24"/>
          <w:szCs w:val="24"/>
        </w:rPr>
      </w:pPr>
      <w:bookmarkStart w:id="0" w:name="_GoBack"/>
      <w:r w:rsidRPr="006B62A3">
        <w:rPr>
          <w:rFonts w:ascii="Times New Roman" w:hAnsi="Times New Roman" w:cs="Times New Roman"/>
          <w:sz w:val="24"/>
          <w:szCs w:val="24"/>
        </w:rPr>
        <w:t xml:space="preserve">Economic Benefits </w:t>
      </w:r>
      <w:bookmarkEnd w:id="0"/>
      <w:r w:rsidRPr="006B62A3">
        <w:rPr>
          <w:rFonts w:ascii="Times New Roman" w:hAnsi="Times New Roman" w:cs="Times New Roman"/>
          <w:sz w:val="24"/>
          <w:szCs w:val="24"/>
        </w:rPr>
        <w:t>of Legalization of Marijuana</w:t>
      </w:r>
    </w:p>
    <w:p w:rsidR="006B62A3" w:rsidRPr="006B62A3" w:rsidRDefault="006B62A3" w:rsidP="009F2735">
      <w:pPr>
        <w:spacing w:after="0" w:line="240" w:lineRule="auto"/>
        <w:jc w:val="center"/>
        <w:rPr>
          <w:rFonts w:ascii="Times New Roman" w:hAnsi="Times New Roman" w:cs="Times New Roman"/>
          <w:sz w:val="24"/>
          <w:szCs w:val="24"/>
        </w:rPr>
      </w:pPr>
      <w:r w:rsidRPr="006B62A3">
        <w:rPr>
          <w:rFonts w:ascii="Times New Roman" w:hAnsi="Times New Roman" w:cs="Times New Roman"/>
          <w:sz w:val="24"/>
          <w:szCs w:val="24"/>
        </w:rPr>
        <w:t>Name of Student</w:t>
      </w:r>
    </w:p>
    <w:p w:rsidR="006B62A3" w:rsidRPr="006B62A3" w:rsidRDefault="006B62A3" w:rsidP="009F2735">
      <w:pPr>
        <w:spacing w:after="0" w:line="240" w:lineRule="auto"/>
        <w:jc w:val="center"/>
        <w:rPr>
          <w:rFonts w:ascii="Times New Roman" w:hAnsi="Times New Roman" w:cs="Times New Roman"/>
          <w:sz w:val="24"/>
          <w:szCs w:val="24"/>
        </w:rPr>
      </w:pPr>
      <w:r w:rsidRPr="006B62A3">
        <w:rPr>
          <w:rFonts w:ascii="Times New Roman" w:hAnsi="Times New Roman" w:cs="Times New Roman"/>
          <w:sz w:val="24"/>
          <w:szCs w:val="24"/>
        </w:rPr>
        <w:t>Nam of Institution</w:t>
      </w:r>
    </w:p>
    <w:p w:rsidR="006B62A3" w:rsidRPr="006B62A3" w:rsidRDefault="006B62A3" w:rsidP="009F2735">
      <w:pPr>
        <w:spacing w:after="0" w:line="240" w:lineRule="auto"/>
        <w:jc w:val="center"/>
        <w:rPr>
          <w:rFonts w:ascii="Times New Roman" w:hAnsi="Times New Roman" w:cs="Times New Roman"/>
          <w:b/>
          <w:sz w:val="24"/>
          <w:szCs w:val="24"/>
          <w:shd w:val="clear" w:color="auto" w:fill="FFFFFF"/>
        </w:rPr>
      </w:pPr>
      <w:r w:rsidRPr="006B62A3">
        <w:rPr>
          <w:rFonts w:ascii="Times New Roman" w:hAnsi="Times New Roman" w:cs="Times New Roman"/>
          <w:sz w:val="24"/>
          <w:szCs w:val="24"/>
        </w:rPr>
        <w:t>Date</w:t>
      </w:r>
      <w:r w:rsidRPr="006B62A3">
        <w:rPr>
          <w:rFonts w:ascii="Times New Roman" w:hAnsi="Times New Roman" w:cs="Times New Roman"/>
          <w:b/>
          <w:sz w:val="24"/>
          <w:szCs w:val="24"/>
          <w:shd w:val="clear" w:color="auto" w:fill="FFFFFF"/>
        </w:rPr>
        <w:t xml:space="preserve"> </w:t>
      </w:r>
      <w:r w:rsidRPr="006B62A3">
        <w:rPr>
          <w:rFonts w:ascii="Times New Roman" w:hAnsi="Times New Roman" w:cs="Times New Roman"/>
          <w:b/>
          <w:sz w:val="24"/>
          <w:szCs w:val="24"/>
          <w:shd w:val="clear" w:color="auto" w:fill="FFFFFF"/>
        </w:rPr>
        <w:br w:type="page"/>
      </w:r>
    </w:p>
    <w:p w:rsidR="00E734A2" w:rsidRPr="006B62A3" w:rsidRDefault="00E734A2" w:rsidP="009F2735">
      <w:pPr>
        <w:spacing w:after="0" w:line="240" w:lineRule="auto"/>
        <w:rPr>
          <w:rFonts w:ascii="Times New Roman" w:hAnsi="Times New Roman" w:cs="Times New Roman"/>
          <w:b/>
          <w:sz w:val="24"/>
          <w:szCs w:val="24"/>
          <w:shd w:val="clear" w:color="auto" w:fill="FFFFFF"/>
        </w:rPr>
      </w:pPr>
      <w:r w:rsidRPr="006B62A3">
        <w:rPr>
          <w:rFonts w:ascii="Times New Roman" w:hAnsi="Times New Roman" w:cs="Times New Roman"/>
          <w:b/>
          <w:sz w:val="24"/>
          <w:szCs w:val="24"/>
          <w:shd w:val="clear" w:color="auto" w:fill="FFFFFF"/>
        </w:rPr>
        <w:lastRenderedPageBreak/>
        <w:t>Should the Federal government continue to classify marijuana as an illegal drug? Why or why not?</w:t>
      </w:r>
    </w:p>
    <w:p w:rsidR="00E734A2" w:rsidRPr="006B62A3" w:rsidRDefault="00E734A2" w:rsidP="009F2735">
      <w:pPr>
        <w:spacing w:after="0" w:line="240" w:lineRule="auto"/>
        <w:ind w:firstLine="720"/>
        <w:rPr>
          <w:rFonts w:ascii="Times New Roman" w:hAnsi="Times New Roman" w:cs="Times New Roman"/>
          <w:sz w:val="24"/>
          <w:szCs w:val="24"/>
          <w:shd w:val="clear" w:color="auto" w:fill="FFFFFF"/>
        </w:rPr>
      </w:pPr>
      <w:r w:rsidRPr="006B62A3">
        <w:rPr>
          <w:rFonts w:ascii="Times New Roman" w:hAnsi="Times New Roman" w:cs="Times New Roman"/>
          <w:sz w:val="24"/>
          <w:szCs w:val="24"/>
          <w:shd w:val="clear" w:color="auto" w:fill="FFFFFF"/>
        </w:rPr>
        <w:t xml:space="preserve">Yes. I think that without legalizing marijuana, the government wastes a lot of resources in investigation, arrest, conviction, and incarceration of smugglers as opposed to violent and hard criminals. The reduced mandate of the criminal department will also effectively reduce the population in prisons, which are currently overcrowded, and promote addiction therapy. The regulations that legalize marijuana will also provide the government with additional income through taxation. Legal marijuana will also impact the community by changing their mindset towards the drugs, and hopefully, a change in attitude towards addiction. The drug is also a crop and will provide jobs in agriculture, manufacturing, transportation, and retailing. Marijuana also has THC and CBD compounds that are very effective in relieving pain. Therefore, its prescriptions would reduce the current opioid epidemic in America. </w:t>
      </w:r>
    </w:p>
    <w:p w:rsidR="00E734A2" w:rsidRPr="006B62A3" w:rsidRDefault="00E734A2" w:rsidP="009F2735">
      <w:pPr>
        <w:spacing w:after="0" w:line="240" w:lineRule="auto"/>
        <w:rPr>
          <w:rFonts w:ascii="Times New Roman" w:hAnsi="Times New Roman" w:cs="Times New Roman"/>
          <w:b/>
          <w:sz w:val="24"/>
          <w:szCs w:val="24"/>
          <w:shd w:val="clear" w:color="auto" w:fill="FFFFFF"/>
        </w:rPr>
      </w:pPr>
      <w:r w:rsidRPr="006B62A3">
        <w:rPr>
          <w:rFonts w:ascii="Times New Roman" w:hAnsi="Times New Roman" w:cs="Times New Roman"/>
          <w:b/>
          <w:sz w:val="24"/>
          <w:szCs w:val="24"/>
          <w:shd w:val="clear" w:color="auto" w:fill="FFFFFF"/>
        </w:rPr>
        <w:t xml:space="preserve">Discuss the economics costs/benefits of this policy change. </w:t>
      </w:r>
    </w:p>
    <w:p w:rsidR="00E734A2" w:rsidRPr="006B62A3" w:rsidRDefault="00E734A2" w:rsidP="009F2735">
      <w:pPr>
        <w:spacing w:after="0" w:line="240" w:lineRule="auto"/>
        <w:ind w:firstLine="720"/>
        <w:rPr>
          <w:rFonts w:ascii="Times New Roman" w:hAnsi="Times New Roman" w:cs="Times New Roman"/>
          <w:sz w:val="24"/>
          <w:szCs w:val="24"/>
          <w:shd w:val="clear" w:color="auto" w:fill="FFFFFF"/>
        </w:rPr>
      </w:pPr>
      <w:r w:rsidRPr="006B62A3">
        <w:rPr>
          <w:rFonts w:ascii="Times New Roman" w:hAnsi="Times New Roman" w:cs="Times New Roman"/>
          <w:sz w:val="24"/>
          <w:szCs w:val="24"/>
          <w:shd w:val="clear" w:color="auto" w:fill="FFFFFF"/>
        </w:rPr>
        <w:t xml:space="preserve">Legalization of marijuana in the state of Colorado initially allowed for medical institutions to either convert to a recreational sale or sell for both medical and recreational purposes within the same space. Retailers for recreational marijuana produced 70% for their stores within the retail premises. The marijuana enforcement division within the state of Colorado implemented a tracking system trace the production of the drug and any case of contamination. Colorado also levied a 25% tax on recreational marijuana, making it one among the many heavily taxed commodities within the state. The expected returns generated from the levy by 2014 were projected to be $16 million. Other local authorities also increased the tax revenue, such as Denver which imposed an additional 7.32%. The state distributed the tax revenue to the regulatory oversight, public schools budget, law enforcement, substance abuse treatment, public health, and public safety. Producers also invested in edible marijuana products. The legalization also benefited public relations firm, who served as the advertisers for the retailers of marijuana products. The regulation required the channels had to refrain from addressing populations below the age of 21. The government also collected revenues in the form of licenses for retailers, cultivators, producers, and medical premises. </w:t>
      </w:r>
    </w:p>
    <w:p w:rsidR="00E734A2" w:rsidRPr="006B62A3" w:rsidRDefault="00E734A2" w:rsidP="009F2735">
      <w:pPr>
        <w:spacing w:after="0" w:line="240" w:lineRule="auto"/>
        <w:rPr>
          <w:rFonts w:ascii="Times New Roman" w:hAnsi="Times New Roman" w:cs="Times New Roman"/>
          <w:b/>
          <w:sz w:val="24"/>
          <w:szCs w:val="24"/>
        </w:rPr>
      </w:pPr>
      <w:r w:rsidRPr="006B62A3">
        <w:rPr>
          <w:rFonts w:ascii="Times New Roman" w:hAnsi="Times New Roman" w:cs="Times New Roman"/>
          <w:b/>
          <w:sz w:val="24"/>
          <w:szCs w:val="24"/>
        </w:rPr>
        <w:t>What opportunities do you see for private enterprise to profit from this new industry?</w:t>
      </w:r>
    </w:p>
    <w:p w:rsidR="009D702B" w:rsidRPr="006B62A3" w:rsidRDefault="00E734A2" w:rsidP="009F2735">
      <w:pPr>
        <w:spacing w:after="0" w:line="240" w:lineRule="auto"/>
        <w:ind w:firstLine="720"/>
        <w:rPr>
          <w:rFonts w:ascii="Times New Roman" w:hAnsi="Times New Roman" w:cs="Times New Roman"/>
          <w:sz w:val="24"/>
          <w:szCs w:val="24"/>
          <w:shd w:val="clear" w:color="auto" w:fill="FFFFFF"/>
        </w:rPr>
      </w:pPr>
      <w:r w:rsidRPr="006B62A3">
        <w:rPr>
          <w:rFonts w:ascii="Times New Roman" w:hAnsi="Times New Roman" w:cs="Times New Roman"/>
          <w:sz w:val="24"/>
          <w:szCs w:val="24"/>
          <w:shd w:val="clear" w:color="auto" w:fill="FFFFFF"/>
        </w:rPr>
        <w:t>Other than the nurseries and dispensaries for the growing and selling of marijuana products, investment in laboratories would prove useful. Given that the levels of THC and CBD have varying effects per person providing tested products with content displayed ill improve the current market share for investors. The private enterprises may opt to invest in coffee shops, whereby some commodities may be prepared using marijuana such as beverages and cookies. Another essential investment is in public relations. The advertisers may make use of software with an algorithm that sets the age limit and targets digital adverts to probable clients. Marijuana and additional products still need to be transported from nurseries to manufacture plants and laboratories, and from manufacturer to the point of sale. The transportation provides an investment opportunity for logistics and supply chain companies to facilitate the movement of the commodities. Legal representatives have an additional means of income through employment or case basis to advise and protect businesses through the regulations enforced during the legalization of marijuana. Private investors may also form alliances</w:t>
      </w:r>
      <w:r w:rsidR="006B62A3" w:rsidRPr="006B62A3">
        <w:rPr>
          <w:rFonts w:ascii="Times New Roman" w:hAnsi="Times New Roman" w:cs="Times New Roman"/>
          <w:sz w:val="24"/>
          <w:szCs w:val="24"/>
          <w:shd w:val="clear" w:color="auto" w:fill="FFFFFF"/>
        </w:rPr>
        <w:t xml:space="preserve"> or mergers that houses the entire operation under a single brand. </w:t>
      </w:r>
    </w:p>
    <w:sdt>
      <w:sdtPr>
        <w:rPr>
          <w:rFonts w:ascii="Times New Roman" w:eastAsiaTheme="minorEastAsia" w:hAnsi="Times New Roman" w:cs="Times New Roman"/>
          <w:b w:val="0"/>
          <w:bCs w:val="0"/>
          <w:color w:val="auto"/>
          <w:sz w:val="24"/>
          <w:szCs w:val="24"/>
          <w:lang w:bidi="ar-SA"/>
        </w:rPr>
        <w:id w:val="46192141"/>
        <w:docPartObj>
          <w:docPartGallery w:val="Bibliographies"/>
          <w:docPartUnique/>
        </w:docPartObj>
      </w:sdtPr>
      <w:sdtEndPr/>
      <w:sdtContent>
        <w:p w:rsidR="006B62A3" w:rsidRPr="006B62A3" w:rsidRDefault="006B62A3" w:rsidP="009F2735">
          <w:pPr>
            <w:pStyle w:val="Heading1"/>
            <w:spacing w:before="0" w:line="240" w:lineRule="auto"/>
            <w:jc w:val="center"/>
            <w:rPr>
              <w:rFonts w:ascii="Times New Roman" w:hAnsi="Times New Roman" w:cs="Times New Roman"/>
              <w:color w:val="auto"/>
              <w:sz w:val="24"/>
              <w:szCs w:val="24"/>
            </w:rPr>
          </w:pPr>
          <w:r w:rsidRPr="006B62A3">
            <w:rPr>
              <w:rFonts w:ascii="Times New Roman" w:hAnsi="Times New Roman" w:cs="Times New Roman"/>
              <w:color w:val="auto"/>
              <w:sz w:val="24"/>
              <w:szCs w:val="24"/>
            </w:rPr>
            <w:t>Referenc</w:t>
          </w:r>
          <w:r>
            <w:rPr>
              <w:rFonts w:ascii="Times New Roman" w:hAnsi="Times New Roman" w:cs="Times New Roman"/>
              <w:color w:val="auto"/>
              <w:sz w:val="24"/>
              <w:szCs w:val="24"/>
            </w:rPr>
            <w:t>e</w:t>
          </w:r>
          <w:r w:rsidRPr="006B62A3">
            <w:rPr>
              <w:rFonts w:ascii="Times New Roman" w:hAnsi="Times New Roman" w:cs="Times New Roman"/>
              <w:color w:val="auto"/>
              <w:sz w:val="24"/>
              <w:szCs w:val="24"/>
            </w:rPr>
            <w:t>s</w:t>
          </w:r>
          <w:r>
            <w:rPr>
              <w:rFonts w:ascii="Times New Roman" w:hAnsi="Times New Roman" w:cs="Times New Roman"/>
              <w:color w:val="auto"/>
              <w:sz w:val="24"/>
              <w:szCs w:val="24"/>
            </w:rPr>
            <w:t xml:space="preserve"> </w:t>
          </w:r>
        </w:p>
        <w:p w:rsidR="006B62A3" w:rsidRPr="006B62A3" w:rsidRDefault="006B62A3" w:rsidP="009F2735">
          <w:pPr>
            <w:pStyle w:val="Bibliography"/>
            <w:spacing w:after="0" w:line="240" w:lineRule="auto"/>
            <w:ind w:left="720" w:hanging="720"/>
            <w:rPr>
              <w:rFonts w:ascii="Times New Roman" w:hAnsi="Times New Roman" w:cs="Times New Roman"/>
              <w:noProof/>
              <w:sz w:val="24"/>
              <w:szCs w:val="24"/>
            </w:rPr>
          </w:pPr>
          <w:r w:rsidRPr="006B62A3">
            <w:rPr>
              <w:rFonts w:ascii="Times New Roman" w:hAnsi="Times New Roman" w:cs="Times New Roman"/>
              <w:sz w:val="24"/>
              <w:szCs w:val="24"/>
            </w:rPr>
            <w:fldChar w:fldCharType="begin"/>
          </w:r>
          <w:r w:rsidRPr="006B62A3">
            <w:rPr>
              <w:rFonts w:ascii="Times New Roman" w:hAnsi="Times New Roman" w:cs="Times New Roman"/>
              <w:sz w:val="24"/>
              <w:szCs w:val="24"/>
            </w:rPr>
            <w:instrText xml:space="preserve"> BIBLIOGRAPHY </w:instrText>
          </w:r>
          <w:r w:rsidRPr="006B62A3">
            <w:rPr>
              <w:rFonts w:ascii="Times New Roman" w:hAnsi="Times New Roman" w:cs="Times New Roman"/>
              <w:sz w:val="24"/>
              <w:szCs w:val="24"/>
            </w:rPr>
            <w:fldChar w:fldCharType="separate"/>
          </w:r>
          <w:r w:rsidRPr="006B62A3">
            <w:rPr>
              <w:rFonts w:ascii="Times New Roman" w:hAnsi="Times New Roman" w:cs="Times New Roman"/>
              <w:noProof/>
              <w:sz w:val="24"/>
              <w:szCs w:val="24"/>
            </w:rPr>
            <w:t xml:space="preserve">Quelch, J. A., &amp; Lane, D. (2014, Novembr 18). Marketing of Marijuana in Colorado. </w:t>
          </w:r>
          <w:r w:rsidRPr="006B62A3">
            <w:rPr>
              <w:rFonts w:ascii="Times New Roman" w:hAnsi="Times New Roman" w:cs="Times New Roman"/>
              <w:i/>
              <w:iCs/>
              <w:noProof/>
              <w:sz w:val="24"/>
              <w:szCs w:val="24"/>
            </w:rPr>
            <w:t>Havard Business School:School of Public Health</w:t>
          </w:r>
          <w:r w:rsidRPr="006B62A3">
            <w:rPr>
              <w:rFonts w:ascii="Times New Roman" w:hAnsi="Times New Roman" w:cs="Times New Roman"/>
              <w:noProof/>
              <w:sz w:val="24"/>
              <w:szCs w:val="24"/>
            </w:rPr>
            <w:t xml:space="preserve"> .</w:t>
          </w:r>
        </w:p>
        <w:p w:rsidR="006B62A3" w:rsidRPr="006B62A3" w:rsidRDefault="006B62A3" w:rsidP="009F2735">
          <w:pPr>
            <w:spacing w:after="0" w:line="240" w:lineRule="auto"/>
            <w:ind w:left="720" w:hanging="720"/>
            <w:rPr>
              <w:rFonts w:ascii="Times New Roman" w:hAnsi="Times New Roman" w:cs="Times New Roman"/>
              <w:sz w:val="24"/>
              <w:szCs w:val="24"/>
            </w:rPr>
          </w:pPr>
          <w:r w:rsidRPr="006B62A3">
            <w:rPr>
              <w:rFonts w:ascii="Times New Roman" w:hAnsi="Times New Roman" w:cs="Times New Roman"/>
              <w:sz w:val="24"/>
              <w:szCs w:val="24"/>
            </w:rPr>
            <w:lastRenderedPageBreak/>
            <w:fldChar w:fldCharType="end"/>
          </w:r>
        </w:p>
      </w:sdtContent>
    </w:sdt>
    <w:sectPr w:rsidR="006B62A3" w:rsidRPr="006B62A3" w:rsidSect="006B62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7A7" w:rsidRDefault="004467A7" w:rsidP="006B62A3">
      <w:pPr>
        <w:spacing w:after="0" w:line="240" w:lineRule="auto"/>
      </w:pPr>
      <w:r>
        <w:separator/>
      </w:r>
    </w:p>
  </w:endnote>
  <w:endnote w:type="continuationSeparator" w:id="0">
    <w:p w:rsidR="004467A7" w:rsidRDefault="004467A7" w:rsidP="006B6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7A7" w:rsidRDefault="004467A7" w:rsidP="006B62A3">
      <w:pPr>
        <w:spacing w:after="0" w:line="240" w:lineRule="auto"/>
      </w:pPr>
      <w:r>
        <w:separator/>
      </w:r>
    </w:p>
  </w:footnote>
  <w:footnote w:type="continuationSeparator" w:id="0">
    <w:p w:rsidR="004467A7" w:rsidRDefault="004467A7" w:rsidP="006B6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A3" w:rsidRPr="006B62A3" w:rsidRDefault="006B62A3">
    <w:pPr>
      <w:pStyle w:val="Header"/>
      <w:jc w:val="right"/>
      <w:rPr>
        <w:rFonts w:ascii="Times New Roman" w:hAnsi="Times New Roman" w:cs="Times New Roman"/>
        <w:sz w:val="24"/>
      </w:rPr>
    </w:pPr>
    <w:r w:rsidRPr="006B62A3">
      <w:rPr>
        <w:rFonts w:ascii="Times New Roman" w:hAnsi="Times New Roman" w:cs="Times New Roman"/>
        <w:sz w:val="24"/>
      </w:rPr>
      <w:t>ECONOMIC BENEFITS OF LEGALIZATION OF MARIJUANA</w:t>
    </w:r>
    <w:r w:rsidRPr="006B62A3">
      <w:rPr>
        <w:rFonts w:ascii="Times New Roman" w:hAnsi="Times New Roman" w:cs="Times New Roman"/>
        <w:sz w:val="24"/>
      </w:rPr>
      <w:tab/>
    </w:r>
    <w:sdt>
      <w:sdtPr>
        <w:rPr>
          <w:rFonts w:ascii="Times New Roman" w:hAnsi="Times New Roman" w:cs="Times New Roman"/>
          <w:sz w:val="24"/>
        </w:rPr>
        <w:id w:val="46192148"/>
        <w:docPartObj>
          <w:docPartGallery w:val="Page Numbers (Top of Page)"/>
          <w:docPartUnique/>
        </w:docPartObj>
      </w:sdtPr>
      <w:sdtEndPr/>
      <w:sdtContent>
        <w:r w:rsidRPr="006B62A3">
          <w:rPr>
            <w:rFonts w:ascii="Times New Roman" w:hAnsi="Times New Roman" w:cs="Times New Roman"/>
            <w:sz w:val="24"/>
          </w:rPr>
          <w:fldChar w:fldCharType="begin"/>
        </w:r>
        <w:r w:rsidRPr="006B62A3">
          <w:rPr>
            <w:rFonts w:ascii="Times New Roman" w:hAnsi="Times New Roman" w:cs="Times New Roman"/>
            <w:sz w:val="24"/>
          </w:rPr>
          <w:instrText xml:space="preserve"> PAGE   \* MERGEFORMAT </w:instrText>
        </w:r>
        <w:r w:rsidRPr="006B62A3">
          <w:rPr>
            <w:rFonts w:ascii="Times New Roman" w:hAnsi="Times New Roman" w:cs="Times New Roman"/>
            <w:sz w:val="24"/>
          </w:rPr>
          <w:fldChar w:fldCharType="separate"/>
        </w:r>
        <w:r w:rsidR="009F2735">
          <w:rPr>
            <w:rFonts w:ascii="Times New Roman" w:hAnsi="Times New Roman" w:cs="Times New Roman"/>
            <w:noProof/>
            <w:sz w:val="24"/>
          </w:rPr>
          <w:t>2</w:t>
        </w:r>
        <w:r w:rsidRPr="006B62A3">
          <w:rPr>
            <w:rFonts w:ascii="Times New Roman" w:hAnsi="Times New Roman" w:cs="Times New Roman"/>
            <w:sz w:val="24"/>
          </w:rPr>
          <w:fldChar w:fldCharType="end"/>
        </w:r>
      </w:sdtContent>
    </w:sdt>
  </w:p>
  <w:p w:rsidR="006B62A3" w:rsidRPr="006B62A3" w:rsidRDefault="006B62A3">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A3" w:rsidRPr="006B62A3" w:rsidRDefault="006B62A3">
    <w:pPr>
      <w:pStyle w:val="Header"/>
      <w:jc w:val="right"/>
      <w:rPr>
        <w:rFonts w:ascii="Times New Roman" w:hAnsi="Times New Roman" w:cs="Times New Roman"/>
        <w:sz w:val="24"/>
      </w:rPr>
    </w:pPr>
    <w:r w:rsidRPr="006B62A3">
      <w:rPr>
        <w:rFonts w:ascii="Times New Roman" w:hAnsi="Times New Roman" w:cs="Times New Roman"/>
        <w:sz w:val="24"/>
      </w:rPr>
      <w:t xml:space="preserve">Running Head: ECONOMIC BENEFITS OF LEGALIZATION OF MARIJUANA </w:t>
    </w:r>
    <w:r w:rsidRPr="006B62A3">
      <w:rPr>
        <w:rFonts w:ascii="Times New Roman" w:hAnsi="Times New Roman" w:cs="Times New Roman"/>
        <w:sz w:val="24"/>
      </w:rPr>
      <w:tab/>
    </w:r>
    <w:sdt>
      <w:sdtPr>
        <w:rPr>
          <w:rFonts w:ascii="Times New Roman" w:hAnsi="Times New Roman" w:cs="Times New Roman"/>
          <w:sz w:val="24"/>
        </w:rPr>
        <w:id w:val="46192197"/>
        <w:docPartObj>
          <w:docPartGallery w:val="Page Numbers (Top of Page)"/>
          <w:docPartUnique/>
        </w:docPartObj>
      </w:sdtPr>
      <w:sdtEndPr/>
      <w:sdtContent>
        <w:r w:rsidRPr="006B62A3">
          <w:rPr>
            <w:rFonts w:ascii="Times New Roman" w:hAnsi="Times New Roman" w:cs="Times New Roman"/>
            <w:sz w:val="24"/>
          </w:rPr>
          <w:fldChar w:fldCharType="begin"/>
        </w:r>
        <w:r w:rsidRPr="006B62A3">
          <w:rPr>
            <w:rFonts w:ascii="Times New Roman" w:hAnsi="Times New Roman" w:cs="Times New Roman"/>
            <w:sz w:val="24"/>
          </w:rPr>
          <w:instrText xml:space="preserve"> PAGE   \* MERGEFORMAT </w:instrText>
        </w:r>
        <w:r w:rsidRPr="006B62A3">
          <w:rPr>
            <w:rFonts w:ascii="Times New Roman" w:hAnsi="Times New Roman" w:cs="Times New Roman"/>
            <w:sz w:val="24"/>
          </w:rPr>
          <w:fldChar w:fldCharType="separate"/>
        </w:r>
        <w:r w:rsidR="009F2735">
          <w:rPr>
            <w:rFonts w:ascii="Times New Roman" w:hAnsi="Times New Roman" w:cs="Times New Roman"/>
            <w:noProof/>
            <w:sz w:val="24"/>
          </w:rPr>
          <w:t>1</w:t>
        </w:r>
        <w:r w:rsidRPr="006B62A3">
          <w:rPr>
            <w:rFonts w:ascii="Times New Roman" w:hAnsi="Times New Roman" w:cs="Times New Roman"/>
            <w:sz w:val="24"/>
          </w:rPr>
          <w:fldChar w:fldCharType="end"/>
        </w:r>
      </w:sdtContent>
    </w:sdt>
  </w:p>
  <w:p w:rsidR="006B62A3" w:rsidRPr="006B62A3" w:rsidRDefault="006B62A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52D"/>
    <w:rsid w:val="00191AF6"/>
    <w:rsid w:val="003E2539"/>
    <w:rsid w:val="004467A7"/>
    <w:rsid w:val="00666D3B"/>
    <w:rsid w:val="006B62A3"/>
    <w:rsid w:val="00770063"/>
    <w:rsid w:val="007D4D62"/>
    <w:rsid w:val="009D702B"/>
    <w:rsid w:val="009F2735"/>
    <w:rsid w:val="00AF633F"/>
    <w:rsid w:val="00C007C3"/>
    <w:rsid w:val="00D32935"/>
    <w:rsid w:val="00DD552D"/>
    <w:rsid w:val="00E40DCA"/>
    <w:rsid w:val="00E734A2"/>
    <w:rsid w:val="00E8767B"/>
    <w:rsid w:val="00F12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FBC43"/>
  <w15:docId w15:val="{5DBAF135-9101-4236-8270-41519E9A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B62A3"/>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2A3"/>
    <w:rPr>
      <w:rFonts w:asciiTheme="majorHAnsi" w:eastAsiaTheme="majorEastAsia" w:hAnsiTheme="majorHAnsi" w:cstheme="majorBidi"/>
      <w:b/>
      <w:bCs/>
      <w:color w:val="365F91" w:themeColor="accent1" w:themeShade="BF"/>
      <w:sz w:val="28"/>
      <w:szCs w:val="28"/>
      <w:lang w:bidi="en-US"/>
    </w:rPr>
  </w:style>
  <w:style w:type="paragraph" w:styleId="BalloonText">
    <w:name w:val="Balloon Text"/>
    <w:basedOn w:val="Normal"/>
    <w:link w:val="BalloonTextChar"/>
    <w:uiPriority w:val="99"/>
    <w:semiHidden/>
    <w:unhideWhenUsed/>
    <w:rsid w:val="006B62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2A3"/>
    <w:rPr>
      <w:rFonts w:ascii="Tahoma" w:hAnsi="Tahoma" w:cs="Tahoma"/>
      <w:sz w:val="16"/>
      <w:szCs w:val="16"/>
    </w:rPr>
  </w:style>
  <w:style w:type="paragraph" w:styleId="Bibliography">
    <w:name w:val="Bibliography"/>
    <w:basedOn w:val="Normal"/>
    <w:next w:val="Normal"/>
    <w:uiPriority w:val="37"/>
    <w:unhideWhenUsed/>
    <w:rsid w:val="006B62A3"/>
  </w:style>
  <w:style w:type="paragraph" w:styleId="Header">
    <w:name w:val="header"/>
    <w:basedOn w:val="Normal"/>
    <w:link w:val="HeaderChar"/>
    <w:uiPriority w:val="99"/>
    <w:unhideWhenUsed/>
    <w:rsid w:val="006B6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62A3"/>
  </w:style>
  <w:style w:type="paragraph" w:styleId="Footer">
    <w:name w:val="footer"/>
    <w:basedOn w:val="Normal"/>
    <w:link w:val="FooterChar"/>
    <w:uiPriority w:val="99"/>
    <w:semiHidden/>
    <w:unhideWhenUsed/>
    <w:rsid w:val="006B62A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6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Que14</b:Tag>
    <b:SourceType>JournalArticle</b:SourceType>
    <b:Guid>{EDA91671-0827-41C2-A063-7F4DE2BCA989}</b:Guid>
    <b:Author>
      <b:Author>
        <b:NameList>
          <b:Person>
            <b:Last>Quelch</b:Last>
            <b:First>John</b:First>
            <b:Middle>A.</b:Middle>
          </b:Person>
          <b:Person>
            <b:Last>Lane</b:Last>
            <b:First>David</b:First>
          </b:Person>
        </b:NameList>
      </b:Author>
    </b:Author>
    <b:Title>Marketing of Marijuana in Colorado</b:Title>
    <b:Year>2014</b:Year>
    <b:JournalName>Havard Business School:School of Public Health</b:JournalName>
    <b:Month>Novembr</b:Month>
    <b:Day>18</b:Day>
    <b:RefOrder>1</b:RefOrder>
  </b:Source>
</b:Sources>
</file>

<file path=customXml/itemProps1.xml><?xml version="1.0" encoding="utf-8"?>
<ds:datastoreItem xmlns:ds="http://schemas.openxmlformats.org/officeDocument/2006/customXml" ds:itemID="{B6211437-5DE6-49BB-8905-7B51CE45F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2019-09-19T00:33:00Z</dcterms:created>
  <dcterms:modified xsi:type="dcterms:W3CDTF">2019-09-19T00:33:00Z</dcterms:modified>
</cp:coreProperties>
</file>